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82" w:rsidRPr="00172D82" w:rsidRDefault="00172D82" w:rsidP="00172D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sz w:val="28"/>
          <w:szCs w:val="28"/>
        </w:rPr>
        <w:t>УТВЕРЖДАЮ</w:t>
      </w:r>
    </w:p>
    <w:p w:rsidR="00172D82" w:rsidRPr="00172D82" w:rsidRDefault="00172D82" w:rsidP="0017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  <w:t>Директор УО «КГАТК»</w:t>
      </w:r>
    </w:p>
    <w:p w:rsidR="00172D82" w:rsidRPr="00172D82" w:rsidRDefault="00172D82" w:rsidP="0017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  <w:t>____________ Ю.И. Василевский</w:t>
      </w:r>
    </w:p>
    <w:p w:rsidR="00172D82" w:rsidRPr="00172D82" w:rsidRDefault="00172D82" w:rsidP="0017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  <w:t>«____» ___________ 2019 г.</w:t>
      </w:r>
    </w:p>
    <w:p w:rsidR="00A41CAA" w:rsidRPr="00172D82" w:rsidRDefault="00A41CAA" w:rsidP="0017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82" w:rsidRDefault="00172D82" w:rsidP="0017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цикловой методической комиссии</w:t>
      </w:r>
    </w:p>
    <w:p w:rsidR="00172D82" w:rsidRPr="00172D82" w:rsidRDefault="00172D82" w:rsidP="00172D82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учреждения образования</w:t>
      </w:r>
    </w:p>
    <w:p w:rsidR="00172D82" w:rsidRDefault="00172D82" w:rsidP="00172D82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Кличевский государственный аграрно-технический колледж</w:t>
      </w: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172D82" w:rsidRDefault="00172D82" w:rsidP="00172D82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2D82" w:rsidRPr="00172D82" w:rsidRDefault="00172D82" w:rsidP="00172D82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40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разработано на основании Кодекса Республики Беларусь об образовании, Положения об учреждении среднего специального образования, утверждённого постановлением Министерства образования Республики Беларусь от 22.07.2011 №106, Положения об учреждении профессионально-технического образования, утверждённого постановлением Министерства образования Республики Беларусь от 05.08.2011 №216.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40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определяет порядок формирования, содержание работы цикловой (методической) комиссии.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Цикловые (методические) комиссии создаются в целях: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left="540" w:hanging="24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учебно-программного и методического обеспечения освоения учебных предметов (дисциплин) по специальностям;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left="540" w:hanging="24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оказания помощи преподавателям и мастерам производственного обучения в реализации государственного образовательного стандарта;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left="540" w:hanging="24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реализации инновационных педагогических и информационных технологий, направленных на улучшение качества подготовки специалистов.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41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 цикловых (методических) комиссий, порядок формирования, численный и персональный состав, председатель цикловой (методической) комиссии утверждаются приказом директора колледжа на один учебный год.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41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состав цикловой (методической) комиссии входит не менее пяти преподавателей, мастеров производственного обучения родственных учебных предметов (дисциплин), в том числе работающих по совместительству.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Непосредственное руководство цикловой (методической) комиссией осуществляет её председатель.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40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Общее руководство работой цикловых (методических) комиссий осуществляет заместитель директора по учебной работе.</w:t>
      </w:r>
    </w:p>
    <w:p w:rsidR="00172D82" w:rsidRPr="00172D82" w:rsidRDefault="00172D82" w:rsidP="00172D82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D82" w:rsidRPr="00172D82" w:rsidRDefault="00172D82" w:rsidP="00172D82">
      <w:pPr>
        <w:pStyle w:val="30"/>
        <w:numPr>
          <w:ilvl w:val="0"/>
          <w:numId w:val="1"/>
        </w:numPr>
        <w:shd w:val="clear" w:color="auto" w:fill="auto"/>
        <w:tabs>
          <w:tab w:val="left" w:pos="920"/>
        </w:tabs>
        <w:spacing w:line="240" w:lineRule="auto"/>
        <w:ind w:left="6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работы цикловой (методической) комиссии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Содержанием работы цикловой (методической) комиссии является: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разработка, рассмотрение и рецензирование учебно-программной документации;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и обсуждение планов работы цикловой (методической) комиссии, тематических планов работы преподавателей, мастеров производственного обучения, планов работ учебных кабинетов, </w:t>
      </w:r>
      <w:proofErr w:type="spellStart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учебно</w:t>
      </w: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производственных</w:t>
      </w:r>
      <w:proofErr w:type="spellEnd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мастерских;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внедрение в образовательный процесс активных и интерактивных форм проведения занятий для формирования и развития </w:t>
      </w:r>
      <w:proofErr w:type="gramStart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общих профессиональных компетенций</w:t>
      </w:r>
      <w:proofErr w:type="gramEnd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методического и профессионального мастерства преподавателей, мастеров производственного обучения, оказание помощи начинающим педагогам;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взаимных посещений занятий преподавателями других цикловых (методических) комиссий с целью обмена опытом, совершенствования методики преподавания учебных предметов (дисциплин), изучения и использования </w:t>
      </w:r>
      <w:proofErr w:type="spellStart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связей;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подготовка, проведение и обсуждение открытых учебных занятий;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и совершенствование учебно-методических комплексов;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и внедрение в образовательный процесс современных форм и методов контрольно-оценочной деятельности знаний учащихся;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организация, руководство и контроль исследовательской и творческой деятельности учащихся по предметам (дисциплинам), обеспечение их участия в конкурсах, олимпиадах, научно-практических конференциях и т.д.;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тематики и содержания курсового и дипломного проектирования, лабораторных работ и практических занятий;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оказание помощи при выполнении и осуществление контроля за ходом и качеством курсовых и дипломных проектов;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самостоятельной работы учащихся;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участие в экспериментальной и инновационной деятельности колледжа.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 цикловой (методической) комиссии планируется на учебный год. Заседания проводятся в соответствии с планом работы цикловой (методической) комиссии, но не реже одного раза в месяц. Решения цикловой (методической) комиссии являются обязательными для каждого члена цикловой (методической) комиссии.</w:t>
      </w:r>
    </w:p>
    <w:p w:rsidR="00172D82" w:rsidRPr="00172D82" w:rsidRDefault="00172D82" w:rsidP="00172D82">
      <w:pPr>
        <w:pStyle w:val="20"/>
        <w:shd w:val="clear" w:color="auto" w:fill="auto"/>
        <w:tabs>
          <w:tab w:val="left" w:pos="3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72D82" w:rsidRPr="00172D82" w:rsidRDefault="00172D82" w:rsidP="00172D82">
      <w:pPr>
        <w:pStyle w:val="3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278" w:hanging="278"/>
        <w:jc w:val="both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председателя цикловой (методической) комиссии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  <w:spacing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Председатель цикловой (методической) комиссии имеет право: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по содержанию действующих учебных программ предметов (дисциплин), производственной практики;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предложения по улучшению образовательного процесса и совершенствованию методов работы педагогов;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рекомендовать преподавателям, мастерам производственного обучения различные формы повышения квалификации;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рекомендовать преподавателей для повышения квалификационной категории;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посещать и анализировать учебные занятия членов цикловой (методической) комиссии и других членов педагогического коллектива;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о поощрении и взыскании членов цикловой (методической) комиссии.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Председатель цикловой (методической) комиссии обязан: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планировать, организовывать и непосредственно руководить работой цикловой (методической) комиссии;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изучать, обобщать и распространять опыт работы членов цикловой (методической) комиссии;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рассматривать тематические планы преподавателей и мастеров производственного обучения;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организовывать контроль за качеством проводимых учебных занятий, организовывать </w:t>
      </w:r>
      <w:proofErr w:type="spellStart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взаимопосешения</w:t>
      </w:r>
      <w:proofErr w:type="spellEnd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учебных занятий преподавателями, мастерами производственного обучения, руководить подготовкой </w:t>
      </w:r>
      <w:r w:rsidRPr="00172D82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обсуждением открытых учебных занятий;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осуществлять контроль за аккуратностью и правильностью ведения записей в журналах учёта теоретического (практического) обучения членов цикловой (методической) комиссии;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контролировать состояние основных показателей учебного процесса и обеспечить их выполнение;</w:t>
      </w:r>
    </w:p>
    <w:p w:rsidR="00172D82" w:rsidRPr="00172D82" w:rsidRDefault="00172D82" w:rsidP="00172D82">
      <w:pPr>
        <w:pStyle w:val="3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78" w:hanging="2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D82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организовывать </w:t>
      </w:r>
      <w:r w:rsidRPr="00172D82">
        <w:rPr>
          <w:rStyle w:val="31"/>
          <w:rFonts w:ascii="Times New Roman" w:hAnsi="Times New Roman" w:cs="Times New Roman"/>
          <w:sz w:val="28"/>
          <w:szCs w:val="28"/>
        </w:rPr>
        <w:t xml:space="preserve">внеурочную работу </w:t>
      </w:r>
      <w:r w:rsidRPr="00172D82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по предметам (дисциплинам) цикловой </w:t>
      </w:r>
      <w:r w:rsidRPr="00172D82">
        <w:rPr>
          <w:rStyle w:val="31"/>
          <w:rFonts w:ascii="Times New Roman" w:hAnsi="Times New Roman" w:cs="Times New Roman"/>
          <w:sz w:val="28"/>
          <w:szCs w:val="28"/>
        </w:rPr>
        <w:t xml:space="preserve">(методической) комиссии </w:t>
      </w:r>
      <w:r w:rsidRPr="00172D82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(олимпиады, конференции, предметные </w:t>
      </w:r>
      <w:r w:rsidRPr="00172D82">
        <w:rPr>
          <w:rStyle w:val="31"/>
          <w:rFonts w:ascii="Times New Roman" w:hAnsi="Times New Roman" w:cs="Times New Roman"/>
          <w:sz w:val="28"/>
          <w:szCs w:val="28"/>
        </w:rPr>
        <w:t>недели и т.д.);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  <w:r w:rsidRPr="00172D82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оказывать </w:t>
      </w: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помощь молодым педагогам;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</w:t>
      </w:r>
      <w:r w:rsidR="00E70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анизовывать и контролировать ку</w:t>
      </w:r>
      <w:bookmarkStart w:id="0" w:name="_GoBack"/>
      <w:bookmarkEnd w:id="0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рсовое и </w:t>
      </w:r>
      <w:r w:rsidRPr="00172D82">
        <w:rPr>
          <w:rStyle w:val="21"/>
          <w:rFonts w:ascii="Times New Roman" w:hAnsi="Times New Roman" w:cs="Times New Roman"/>
          <w:b w:val="0"/>
          <w:sz w:val="28"/>
          <w:szCs w:val="28"/>
        </w:rPr>
        <w:t>дипломное проектирование;</w:t>
      </w:r>
    </w:p>
    <w:p w:rsidR="00172D82" w:rsidRPr="00172D82" w:rsidRDefault="00172D82" w:rsidP="00172D82">
      <w:pPr>
        <w:pStyle w:val="3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78" w:hanging="2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D82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своевременно доводить до сведения преподавателей, мастеров производственного обучения приказы, распоряжения, решения, касающиеся деятельности комиссии и контролировать их исполнение.</w:t>
      </w:r>
    </w:p>
    <w:p w:rsidR="00172D82" w:rsidRPr="00172D82" w:rsidRDefault="00172D82" w:rsidP="00172D82">
      <w:pPr>
        <w:pStyle w:val="20"/>
        <w:shd w:val="clear" w:color="auto" w:fill="auto"/>
        <w:tabs>
          <w:tab w:val="left" w:pos="246"/>
        </w:tabs>
        <w:spacing w:line="240" w:lineRule="auto"/>
        <w:ind w:left="278" w:firstLine="0"/>
        <w:rPr>
          <w:rFonts w:ascii="Times New Roman" w:hAnsi="Times New Roman" w:cs="Times New Roman"/>
          <w:sz w:val="28"/>
          <w:szCs w:val="28"/>
        </w:rPr>
      </w:pPr>
    </w:p>
    <w:p w:rsidR="00172D82" w:rsidRPr="00172D82" w:rsidRDefault="00172D82" w:rsidP="00172D82">
      <w:pPr>
        <w:pStyle w:val="30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2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членов цикловой (методической) комиссии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451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Каждый член цикловой (методической) комиссии имеет право: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выступать с педагогической инициативой, вносить предложения по совершенствованию образовательного процесса;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самостоятельно определять педагогически обоснованные формы проведения учебных занятий, средства и методы обучения и воспитания обучающихся;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использовать экспериментальные методики преподавания.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451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Члены цикловой (методической) комиссии обязаны: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обеспечивать полное и качественное выполнение образовательных стандартов, учебных программ;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участвовать в разработке учебно-программной документации;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изучать индивидуальные качества учащихся, способствовать развитию их способностей и склонностей;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посещать заседания цикловой (методической) комиссии, принимать активное участие в её работе;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184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выполнять принятые цикловой (методической) комиссией решения и поручения председателя.</w:t>
      </w:r>
    </w:p>
    <w:p w:rsidR="00172D82" w:rsidRPr="00172D82" w:rsidRDefault="00172D82" w:rsidP="00172D82">
      <w:pPr>
        <w:pStyle w:val="30"/>
        <w:numPr>
          <w:ilvl w:val="0"/>
          <w:numId w:val="1"/>
        </w:numPr>
        <w:shd w:val="clear" w:color="auto" w:fill="auto"/>
        <w:tabs>
          <w:tab w:val="left" w:pos="1092"/>
        </w:tabs>
        <w:spacing w:line="240" w:lineRule="auto"/>
        <w:ind w:left="7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Делопроизводство цикловой (методической) комиссии</w:t>
      </w:r>
    </w:p>
    <w:p w:rsidR="00172D82" w:rsidRPr="00172D82" w:rsidRDefault="00172D82" w:rsidP="00172D82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Документация цикловой (методической) комиссии хранится у</w:t>
      </w:r>
    </w:p>
    <w:p w:rsidR="00172D82" w:rsidRPr="00172D82" w:rsidRDefault="00172D82" w:rsidP="00172D82">
      <w:pPr>
        <w:pStyle w:val="2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председателя и включает: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учебные планы специальностей, направлений специальностей и специализаций;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учебно-методическом комплексе на уровне среднего специального и профессионально-технического образования;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Правила проведения аттестации учащихся при освоении содержания образовательных программ среднего специального и профессионально- технического образования;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цикловой (методической) комиссии;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протоколы заседания цикловой (методической) комиссии;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 работы цикловой (методической) комиссии на учебный год;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 проведения недели цикловой (методической) комиссии;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планы внеурочных мероприятий по учебным предметам (дисциплинам);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график проведения открытых учебных занятий;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график выполнения курсовых и дипломных проектов;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280"/>
        <w:rPr>
          <w:rFonts w:ascii="Times New Roman" w:hAnsi="Times New Roman" w:cs="Times New Roman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график проведения обязательных контрольных работ</w:t>
      </w:r>
      <w:r w:rsidRPr="00172D8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left="280"/>
        <w:jc w:val="left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график консультаций и дополнительных занятий членов цикловой (методической) комиссии;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left="280"/>
        <w:jc w:val="left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график </w:t>
      </w:r>
      <w:proofErr w:type="spellStart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взаимопосещения</w:t>
      </w:r>
      <w:proofErr w:type="spellEnd"/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учебных занятий членами цикловой (методической) комиссии;</w:t>
      </w:r>
    </w:p>
    <w:p w:rsidR="00172D82" w:rsidRPr="00172D82" w:rsidRDefault="00172D82" w:rsidP="00172D82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материалы посещённых учебных занятий.</w:t>
      </w:r>
    </w:p>
    <w:p w:rsidR="00172D82" w:rsidRPr="00172D82" w:rsidRDefault="00172D82" w:rsidP="00172D82">
      <w:pPr>
        <w:pStyle w:val="20"/>
        <w:shd w:val="clear" w:color="auto" w:fill="auto"/>
        <w:spacing w:line="240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Необходимость ведения иной документации определяется комиссией самостоятельно.</w:t>
      </w:r>
    </w:p>
    <w:p w:rsidR="00172D82" w:rsidRDefault="00172D82" w:rsidP="0017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82" w:rsidRDefault="00172D82" w:rsidP="0017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82" w:rsidRDefault="00172D82" w:rsidP="0017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82" w:rsidRPr="00172D82" w:rsidRDefault="00172D82" w:rsidP="0017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82">
        <w:rPr>
          <w:rFonts w:ascii="Times New Roman" w:hAnsi="Times New Roman" w:cs="Times New Roman"/>
          <w:sz w:val="28"/>
          <w:szCs w:val="28"/>
        </w:rPr>
        <w:t>Зам</w:t>
      </w:r>
      <w:r w:rsidR="00535A90">
        <w:rPr>
          <w:rFonts w:ascii="Times New Roman" w:hAnsi="Times New Roman" w:cs="Times New Roman"/>
          <w:sz w:val="28"/>
          <w:szCs w:val="28"/>
        </w:rPr>
        <w:t>еститель директора по УР</w:t>
      </w:r>
      <w:r w:rsidR="00535A90">
        <w:rPr>
          <w:rFonts w:ascii="Times New Roman" w:hAnsi="Times New Roman" w:cs="Times New Roman"/>
          <w:sz w:val="28"/>
          <w:szCs w:val="28"/>
        </w:rPr>
        <w:tab/>
      </w:r>
      <w:r w:rsidR="00535A90">
        <w:rPr>
          <w:rFonts w:ascii="Times New Roman" w:hAnsi="Times New Roman" w:cs="Times New Roman"/>
          <w:sz w:val="28"/>
          <w:szCs w:val="28"/>
        </w:rPr>
        <w:tab/>
      </w:r>
      <w:r w:rsidR="00535A90">
        <w:rPr>
          <w:rFonts w:ascii="Times New Roman" w:hAnsi="Times New Roman" w:cs="Times New Roman"/>
          <w:sz w:val="28"/>
          <w:szCs w:val="28"/>
        </w:rPr>
        <w:tab/>
      </w:r>
      <w:r w:rsidR="00535A90">
        <w:rPr>
          <w:rFonts w:ascii="Times New Roman" w:hAnsi="Times New Roman" w:cs="Times New Roman"/>
          <w:sz w:val="28"/>
          <w:szCs w:val="28"/>
        </w:rPr>
        <w:tab/>
      </w:r>
      <w:r w:rsidR="00535A90">
        <w:rPr>
          <w:rFonts w:ascii="Times New Roman" w:hAnsi="Times New Roman" w:cs="Times New Roman"/>
          <w:sz w:val="28"/>
          <w:szCs w:val="28"/>
        </w:rPr>
        <w:tab/>
      </w:r>
      <w:r w:rsidRPr="00172D82">
        <w:rPr>
          <w:rFonts w:ascii="Times New Roman" w:hAnsi="Times New Roman" w:cs="Times New Roman"/>
          <w:sz w:val="28"/>
          <w:szCs w:val="28"/>
        </w:rPr>
        <w:tab/>
        <w:t>М.А. Гуща</w:t>
      </w:r>
    </w:p>
    <w:sectPr w:rsidR="00172D82" w:rsidRPr="0017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581D"/>
    <w:multiLevelType w:val="multilevel"/>
    <w:tmpl w:val="16E48B3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827CA"/>
    <w:multiLevelType w:val="multilevel"/>
    <w:tmpl w:val="C780069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82"/>
    <w:rsid w:val="00172D82"/>
    <w:rsid w:val="00535A90"/>
    <w:rsid w:val="00A41CAA"/>
    <w:rsid w:val="00E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14CA-96D2-4477-AF02-D7A0DB0E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72D82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2D82"/>
    <w:pPr>
      <w:widowControl w:val="0"/>
      <w:shd w:val="clear" w:color="auto" w:fill="FFFFFF"/>
      <w:spacing w:after="0" w:line="250" w:lineRule="exact"/>
      <w:ind w:hanging="280"/>
      <w:jc w:val="righ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rsid w:val="00172D82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D82"/>
    <w:pPr>
      <w:widowControl w:val="0"/>
      <w:shd w:val="clear" w:color="auto" w:fill="FFFFFF"/>
      <w:spacing w:after="0" w:line="247" w:lineRule="exact"/>
      <w:ind w:hanging="28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21">
    <w:name w:val="Основной текст (2) + Полужирный"/>
    <w:basedOn w:val="2"/>
    <w:rsid w:val="00172D8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72D8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2019-04-26T06:00:00Z</dcterms:created>
  <dcterms:modified xsi:type="dcterms:W3CDTF">2019-04-26T06:10:00Z</dcterms:modified>
</cp:coreProperties>
</file>